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color w:val="ff0000"/>
          <w:sz w:val="48"/>
          <w:szCs w:val="48"/>
        </w:rPr>
      </w:pPr>
      <w:r w:rsidDel="00000000" w:rsidR="00000000" w:rsidRPr="00000000">
        <w:rPr>
          <w:b w:val="1"/>
          <w:color w:val="ff0000"/>
          <w:sz w:val="48"/>
          <w:szCs w:val="48"/>
          <w:rtl w:val="0"/>
        </w:rPr>
        <w:t xml:space="preserve">Year 1 Weekly Bulletin</w:t>
      </w:r>
      <w:r w:rsidDel="00000000" w:rsidR="00000000" w:rsidRPr="00000000">
        <w:drawing>
          <wp:anchor allowOverlap="1" behindDoc="0" distB="0" distT="0" distL="114300" distR="114300" hidden="0" layoutInCell="1" locked="0" relativeHeight="0" simplePos="0">
            <wp:simplePos x="0" y="0"/>
            <wp:positionH relativeFrom="column">
              <wp:posOffset>143123</wp:posOffset>
            </wp:positionH>
            <wp:positionV relativeFrom="paragraph">
              <wp:posOffset>414</wp:posOffset>
            </wp:positionV>
            <wp:extent cx="1143000" cy="1143000"/>
            <wp:effectExtent b="0" l="0" r="0" t="0"/>
            <wp:wrapSquare wrapText="bothSides" distB="0" distT="0" distL="114300" distR="114300"/>
            <wp:docPr id="4"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143000" cy="1143000"/>
                    </a:xfrm>
                    <a:prstGeom prst="rect"/>
                    <a:ln/>
                  </pic:spPr>
                </pic:pic>
              </a:graphicData>
            </a:graphic>
          </wp:anchor>
        </w:drawing>
      </w:r>
    </w:p>
    <w:p w:rsidR="00000000" w:rsidDel="00000000" w:rsidP="00000000" w:rsidRDefault="00000000" w:rsidRPr="00000000" w14:paraId="00000002">
      <w:pPr>
        <w:rPr>
          <w:b w:val="1"/>
          <w:color w:val="ff0000"/>
          <w:sz w:val="28"/>
          <w:szCs w:val="28"/>
        </w:rPr>
      </w:pPr>
      <w:r w:rsidDel="00000000" w:rsidR="00000000" w:rsidRPr="00000000">
        <w:rPr>
          <w:b w:val="1"/>
          <w:color w:val="ff0000"/>
          <w:sz w:val="28"/>
          <w:szCs w:val="28"/>
          <w:rtl w:val="0"/>
        </w:rPr>
        <w:t xml:space="preserve">October 2nd</w:t>
      </w:r>
      <w:r w:rsidDel="00000000" w:rsidR="00000000" w:rsidRPr="00000000">
        <w:rPr>
          <w:b w:val="1"/>
          <w:color w:val="ff0000"/>
          <w:sz w:val="28"/>
          <w:szCs w:val="28"/>
          <w:vertAlign w:val="superscript"/>
          <w:rtl w:val="0"/>
        </w:rPr>
        <w:t xml:space="preserve">h</w:t>
      </w:r>
      <w:r w:rsidDel="00000000" w:rsidR="00000000" w:rsidRPr="00000000">
        <w:rPr>
          <w:b w:val="1"/>
          <w:color w:val="ff0000"/>
          <w:sz w:val="28"/>
          <w:szCs w:val="28"/>
          <w:rtl w:val="0"/>
        </w:rPr>
        <w:t xml:space="preserve"> 2020</w:t>
      </w:r>
    </w:p>
    <w:p w:rsidR="00000000" w:rsidDel="00000000" w:rsidP="00000000" w:rsidRDefault="00000000" w:rsidRPr="00000000" w14:paraId="00000003">
      <w:pPr>
        <w:rPr>
          <w:b w:val="1"/>
          <w:color w:val="ff0000"/>
          <w:sz w:val="32"/>
          <w:szCs w:val="32"/>
        </w:rPr>
      </w:pPr>
      <w:r w:rsidDel="00000000" w:rsidR="00000000" w:rsidRPr="00000000">
        <w:rPr>
          <w:b w:val="1"/>
          <w:color w:val="ff0000"/>
          <w:sz w:val="28"/>
          <w:szCs w:val="28"/>
          <w:rtl w:val="0"/>
        </w:rPr>
        <w:t xml:space="preserve">Croeso Welcome to Year 1</w:t>
      </w:r>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b w:val="1"/>
          <w:sz w:val="24"/>
          <w:szCs w:val="24"/>
          <w:rtl w:val="0"/>
        </w:rPr>
        <w:t xml:space="preserve">What we have been doing </w:t>
      </w:r>
      <w:r w:rsidDel="00000000" w:rsidR="00000000" w:rsidRPr="00000000">
        <w:rPr>
          <w:sz w:val="24"/>
          <w:szCs w:val="24"/>
          <w:rtl w:val="0"/>
        </w:rPr>
        <w:br w:type="textWrapping"/>
        <w:t xml:space="preserve">In numeracy we have been partitioning two digit numbers into tens and units. We have explored this outside using bundles of 10 sticks for the tens and loose sticks for the units. We have also used multi link and arrow cards. </w:t>
      </w:r>
    </w:p>
    <w:p w:rsidR="00000000" w:rsidDel="00000000" w:rsidP="00000000" w:rsidRDefault="00000000" w:rsidRPr="00000000" w14:paraId="00000005">
      <w:pPr>
        <w:rPr>
          <w:sz w:val="24"/>
          <w:szCs w:val="24"/>
        </w:rPr>
      </w:pPr>
      <w:r w:rsidDel="00000000" w:rsidR="00000000" w:rsidRPr="00000000">
        <w:rPr>
          <w:sz w:val="24"/>
          <w:szCs w:val="24"/>
          <w:rtl w:val="0"/>
        </w:rPr>
        <w:t xml:space="preserve">After our spider visit last week, we have done further investigation into the different bugs and insects on our school grounds. We created questions about what we wanted to find out about the insects and then recorded these into our books. We then conducted research to answer the questions using books, videos and fact sheets. </w:t>
      </w:r>
    </w:p>
    <w:p w:rsidR="00000000" w:rsidDel="00000000" w:rsidP="00000000" w:rsidRDefault="00000000" w:rsidRPr="00000000" w14:paraId="00000006">
      <w:pPr>
        <w:rPr>
          <w:b w:val="1"/>
          <w:sz w:val="24"/>
          <w:szCs w:val="24"/>
        </w:rPr>
      </w:pPr>
      <w:r w:rsidDel="00000000" w:rsidR="00000000" w:rsidRPr="00000000">
        <w:rPr>
          <w:b w:val="1"/>
          <w:sz w:val="24"/>
          <w:szCs w:val="24"/>
          <w:rtl w:val="0"/>
        </w:rPr>
        <w:t xml:space="preserve">Forest School </w:t>
      </w:r>
    </w:p>
    <w:p w:rsidR="00000000" w:rsidDel="00000000" w:rsidP="00000000" w:rsidRDefault="00000000" w:rsidRPr="00000000" w14:paraId="00000007">
      <w:pPr>
        <w:rPr>
          <w:sz w:val="24"/>
          <w:szCs w:val="24"/>
        </w:rPr>
      </w:pPr>
      <w:r w:rsidDel="00000000" w:rsidR="00000000" w:rsidRPr="00000000">
        <w:rPr>
          <w:sz w:val="24"/>
          <w:szCs w:val="24"/>
          <w:rtl w:val="0"/>
        </w:rPr>
        <w:t xml:space="preserve">All children have had a fantastic time on their first Forest school sessions. </w:t>
      </w:r>
    </w:p>
    <w:p w:rsidR="00000000" w:rsidDel="00000000" w:rsidP="00000000" w:rsidRDefault="00000000" w:rsidRPr="00000000" w14:paraId="00000008">
      <w:pPr>
        <w:rPr>
          <w:color w:val="000000"/>
          <w:sz w:val="24"/>
          <w:szCs w:val="24"/>
        </w:rPr>
      </w:pPr>
      <w:r w:rsidDel="00000000" w:rsidR="00000000" w:rsidRPr="00000000">
        <w:rPr>
          <w:sz w:val="24"/>
          <w:szCs w:val="24"/>
          <w:rtl w:val="0"/>
        </w:rPr>
        <w:t xml:space="preserve">Thank you everyone for remembering our </w:t>
      </w:r>
      <w:r w:rsidDel="00000000" w:rsidR="00000000" w:rsidRPr="00000000">
        <w:rPr>
          <w:color w:val="000000"/>
          <w:sz w:val="24"/>
          <w:szCs w:val="24"/>
          <w:rtl w:val="0"/>
        </w:rPr>
        <w:t xml:space="preserve">PE  kits on Tuesday</w:t>
      </w:r>
      <w:r w:rsidDel="00000000" w:rsidR="00000000" w:rsidRPr="00000000">
        <w:rPr>
          <w:sz w:val="24"/>
          <w:szCs w:val="24"/>
          <w:rtl w:val="0"/>
        </w:rPr>
        <w:t xml:space="preserve">. If your child has Forest schools, please make sure they have leggings or joggers on for PE so they are then covered up for Forest school. </w:t>
      </w:r>
      <w:r w:rsidDel="00000000" w:rsidR="00000000" w:rsidRPr="00000000">
        <w:rPr>
          <w:rtl w:val="0"/>
        </w:rPr>
      </w:r>
    </w:p>
    <w:p w:rsidR="00000000" w:rsidDel="00000000" w:rsidP="00000000" w:rsidRDefault="00000000" w:rsidRPr="00000000" w14:paraId="00000009">
      <w:pPr>
        <w:rPr>
          <w:b w:val="1"/>
          <w:sz w:val="24"/>
          <w:szCs w:val="24"/>
        </w:rPr>
      </w:pPr>
      <w:r w:rsidDel="00000000" w:rsidR="00000000" w:rsidRPr="00000000">
        <w:rPr>
          <w:b w:val="1"/>
          <w:sz w:val="24"/>
          <w:szCs w:val="24"/>
          <w:rtl w:val="0"/>
        </w:rPr>
        <w:t xml:space="preserve">Reading books </w:t>
      </w:r>
    </w:p>
    <w:p w:rsidR="00000000" w:rsidDel="00000000" w:rsidP="00000000" w:rsidRDefault="00000000" w:rsidRPr="00000000" w14:paraId="0000000A">
      <w:pPr>
        <w:rPr>
          <w:sz w:val="24"/>
          <w:szCs w:val="24"/>
        </w:rPr>
      </w:pPr>
      <w:r w:rsidDel="00000000" w:rsidR="00000000" w:rsidRPr="00000000">
        <w:rPr>
          <w:sz w:val="24"/>
          <w:szCs w:val="24"/>
          <w:rtl w:val="0"/>
        </w:rPr>
        <w:t xml:space="preserve">Next week we are starting up our new home readers routine. Today we sent all children home with a letter which states their reading day. They will bring their reading book home on that specific day, providing one has been returned, we ask that they are returned the same day  the following week. </w:t>
      </w:r>
      <w:r w:rsidDel="00000000" w:rsidR="00000000" w:rsidRPr="00000000">
        <w:rPr>
          <w:b w:val="1"/>
          <w:sz w:val="24"/>
          <w:szCs w:val="24"/>
          <w:rtl w:val="0"/>
        </w:rPr>
        <w:t xml:space="preserve">We cannot send out a new book unless the previous one has come back to school</w:t>
      </w:r>
      <w:r w:rsidDel="00000000" w:rsidR="00000000" w:rsidRPr="00000000">
        <w:rPr>
          <w:sz w:val="24"/>
          <w:szCs w:val="24"/>
          <w:rtl w:val="0"/>
        </w:rPr>
        <w:t xml:space="preserve">. </w:t>
      </w:r>
    </w:p>
    <w:p w:rsidR="00000000" w:rsidDel="00000000" w:rsidP="00000000" w:rsidRDefault="00000000" w:rsidRPr="00000000" w14:paraId="0000000B">
      <w:pPr>
        <w:rPr>
          <w:sz w:val="24"/>
          <w:szCs w:val="24"/>
        </w:rPr>
      </w:pPr>
      <w:r w:rsidDel="00000000" w:rsidR="00000000" w:rsidRPr="00000000">
        <w:rPr>
          <w:sz w:val="24"/>
          <w:szCs w:val="24"/>
          <w:rtl w:val="0"/>
        </w:rPr>
        <w:t xml:space="preserve">If you have a book at home already, please can it be returned on Monday ready for our new reading routine. </w:t>
      </w:r>
    </w:p>
    <w:p w:rsidR="00000000" w:rsidDel="00000000" w:rsidP="00000000" w:rsidRDefault="00000000" w:rsidRPr="00000000" w14:paraId="0000000C">
      <w:pPr>
        <w:rPr>
          <w:b w:val="1"/>
          <w:sz w:val="24"/>
          <w:szCs w:val="24"/>
        </w:rPr>
      </w:pPr>
      <w:r w:rsidDel="00000000" w:rsidR="00000000" w:rsidRPr="00000000">
        <w:rPr>
          <w:b w:val="1"/>
          <w:sz w:val="24"/>
          <w:szCs w:val="24"/>
          <w:rtl w:val="0"/>
        </w:rPr>
        <w:t xml:space="preserve">Home coming home</w:t>
      </w:r>
    </w:p>
    <w:p w:rsidR="00000000" w:rsidDel="00000000" w:rsidP="00000000" w:rsidRDefault="00000000" w:rsidRPr="00000000" w14:paraId="0000000D">
      <w:pPr>
        <w:rPr>
          <w:sz w:val="24"/>
          <w:szCs w:val="24"/>
        </w:rPr>
      </w:pPr>
      <w:r w:rsidDel="00000000" w:rsidR="00000000" w:rsidRPr="00000000">
        <w:rPr>
          <w:sz w:val="24"/>
          <w:szCs w:val="24"/>
          <w:rtl w:val="0"/>
        </w:rPr>
        <w:t xml:space="preserve">We will start to put any work the pupils have completed as part of independent learning into quarantine. Once it has been in quarantine for 3 days we can allow the children to bring it home. </w:t>
      </w:r>
    </w:p>
    <w:p w:rsidR="00000000" w:rsidDel="00000000" w:rsidP="00000000" w:rsidRDefault="00000000" w:rsidRPr="00000000" w14:paraId="0000000E">
      <w:pPr>
        <w:rPr>
          <w:b w:val="1"/>
          <w:color w:val="434343"/>
          <w:sz w:val="24"/>
          <w:szCs w:val="24"/>
        </w:rPr>
      </w:pPr>
      <w:r w:rsidDel="00000000" w:rsidR="00000000" w:rsidRPr="00000000">
        <w:rPr>
          <w:b w:val="1"/>
          <w:color w:val="434343"/>
          <w:sz w:val="24"/>
          <w:szCs w:val="24"/>
          <w:rtl w:val="0"/>
        </w:rPr>
        <w:t xml:space="preserve">Home Learning </w:t>
      </w:r>
    </w:p>
    <w:p w:rsidR="00000000" w:rsidDel="00000000" w:rsidP="00000000" w:rsidRDefault="00000000" w:rsidRPr="00000000" w14:paraId="0000000F">
      <w:pPr>
        <w:rPr>
          <w:color w:val="434343"/>
          <w:sz w:val="24"/>
          <w:szCs w:val="24"/>
        </w:rPr>
      </w:pPr>
      <w:r w:rsidDel="00000000" w:rsidR="00000000" w:rsidRPr="00000000">
        <w:rPr>
          <w:color w:val="434343"/>
          <w:sz w:val="24"/>
          <w:szCs w:val="24"/>
          <w:rtl w:val="0"/>
        </w:rPr>
        <w:t xml:space="preserve">Thank you for sharing all of the children’s wonderful home learning work on Seesaw last week. We have begun to share each other's work during snack time and will continue to do this. Next week home learning shall be on number bonds.</w:t>
      </w:r>
    </w:p>
    <w:p w:rsidR="00000000" w:rsidDel="00000000" w:rsidP="00000000" w:rsidRDefault="00000000" w:rsidRPr="00000000" w14:paraId="00000010">
      <w:pPr>
        <w:rPr>
          <w:color w:val="434343"/>
          <w:sz w:val="24"/>
          <w:szCs w:val="24"/>
        </w:rPr>
      </w:pPr>
      <w:r w:rsidDel="00000000" w:rsidR="00000000" w:rsidRPr="00000000">
        <w:rPr>
          <w:color w:val="434343"/>
          <w:sz w:val="24"/>
          <w:szCs w:val="24"/>
          <w:rtl w:val="0"/>
        </w:rPr>
        <w:t xml:space="preserve">Please see instructions on Seesaw. If you are still having troubles please come and speak to us. </w:t>
      </w:r>
    </w:p>
    <w:p w:rsidR="00000000" w:rsidDel="00000000" w:rsidP="00000000" w:rsidRDefault="00000000" w:rsidRPr="00000000" w14:paraId="00000011">
      <w:pPr>
        <w:rPr>
          <w:b w:val="1"/>
          <w:sz w:val="24"/>
          <w:szCs w:val="24"/>
        </w:rPr>
      </w:pPr>
      <w:r w:rsidDel="00000000" w:rsidR="00000000" w:rsidRPr="00000000">
        <w:rPr>
          <w:b w:val="1"/>
          <w:sz w:val="24"/>
          <w:szCs w:val="24"/>
          <w:rtl w:val="0"/>
        </w:rPr>
        <w:t xml:space="preserve">Have a great weekend!</w:t>
      </w:r>
    </w:p>
    <w:p w:rsidR="00000000" w:rsidDel="00000000" w:rsidP="00000000" w:rsidRDefault="00000000" w:rsidRPr="00000000" w14:paraId="00000012">
      <w:pPr>
        <w:rPr>
          <w:b w:val="1"/>
          <w:sz w:val="24"/>
          <w:szCs w:val="24"/>
        </w:rPr>
      </w:pPr>
      <w:r w:rsidDel="00000000" w:rsidR="00000000" w:rsidRPr="00000000">
        <w:rPr>
          <w:b w:val="1"/>
          <w:sz w:val="24"/>
          <w:szCs w:val="24"/>
          <w:rtl w:val="0"/>
        </w:rPr>
        <w:t xml:space="preserve">Mrs Maidment                Miss Fitchie</w:t>
        <w:tab/>
        <w:tab/>
        <w:t xml:space="preserve">Mrs Cotterell</w:t>
      </w:r>
    </w:p>
    <w:sectPr>
      <w:pgSz w:h="16838" w:w="11906"/>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entury Gothic" w:cs="Century Gothic" w:eastAsia="Century Gothic" w:hAnsi="Century Gothic"/>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theme/_rels/theme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Ion Boardroom">
  <a:themeElements>
    <a:clrScheme name="Ion Boardroom">
      <a:dk1>
        <a:sysClr val="windowText" lastClr="000000"/>
      </a:dk1>
      <a:lt1>
        <a:sysClr val="window" lastClr="FFFFFF"/>
      </a:lt1>
      <a:dk2>
        <a:srgbClr val="3B3059"/>
      </a:dk2>
      <a:lt2>
        <a:srgbClr val="EBEBEB"/>
      </a:lt2>
      <a:accent1>
        <a:srgbClr val="B31166"/>
      </a:accent1>
      <a:accent2>
        <a:srgbClr val="E33D6F"/>
      </a:accent2>
      <a:accent3>
        <a:srgbClr val="E45F3C"/>
      </a:accent3>
      <a:accent4>
        <a:srgbClr val="E9943A"/>
      </a:accent4>
      <a:accent5>
        <a:srgbClr val="9B6BF2"/>
      </a:accent5>
      <a:accent6>
        <a:srgbClr val="D53DD0"/>
      </a:accent6>
      <a:hlink>
        <a:srgbClr val="8F8F8F"/>
      </a:hlink>
      <a:folHlink>
        <a:srgbClr val="A5A5A5"/>
      </a:folHlink>
    </a:clrScheme>
    <a:fontScheme name="Ion Boardroom">
      <a:majorFont>
        <a:latin typeface="Century Gothic" panose="020B050202020202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B050202020202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Glossy">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12700" cap="flat" cmpd="sng" algn="ctr">
          <a:solidFill>
            <a:schemeClr val="phClr">
              <a:tint val="95000"/>
              <a:shade val="95000"/>
              <a:satMod val="120000"/>
            </a:schemeClr>
          </a:solidFill>
          <a:prstDash val="solid"/>
        </a:ln>
        <a:ln w="55000" cap="flat" cmpd="thickThin" algn="ctr">
          <a:solidFill>
            <a:schemeClr val="phClr">
              <a:tint val="90000"/>
              <a:satMod val="130000"/>
            </a:schemeClr>
          </a:solidFill>
          <a:prstDash val="solid"/>
        </a:ln>
        <a:ln w="50800" cap="flat" cmpd="sng"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gradFill rotWithShape="1">
          <a:gsLst>
            <a:gs pos="0">
              <a:schemeClr val="phClr">
                <a:tint val="98000"/>
                <a:hueMod val="124000"/>
                <a:satMod val="148000"/>
                <a:lumMod val="124000"/>
              </a:schemeClr>
            </a:gs>
            <a:gs pos="100000">
              <a:schemeClr val="phClr">
                <a:shade val="76000"/>
                <a:hueMod val="89000"/>
                <a:satMod val="164000"/>
                <a:lumMod val="56000"/>
              </a:schemeClr>
            </a:gs>
          </a:gsLst>
          <a:path path="circle">
            <a:fillToRect l="45000" t="65000" r="125000" b="100000"/>
          </a:path>
        </a:gradFill>
        <a:blipFill rotWithShape="1">
          <a:blip xmlns:r="http://schemas.openxmlformats.org/officeDocument/2006/relationships" r:embed="rId1">
            <a:duotone>
              <a:schemeClr val="phClr">
                <a:shade val="69000"/>
                <a:hueMod val="91000"/>
                <a:satMod val="164000"/>
                <a:lumMod val="74000"/>
              </a:schemeClr>
              <a:schemeClr val="phClr">
                <a:hueMod val="124000"/>
                <a:satMod val="140000"/>
                <a:lumMod val="142000"/>
              </a:schemeClr>
            </a:duotone>
          </a:blip>
          <a:stretch/>
        </a:blipFill>
      </a:bgFillStyleLst>
    </a:fmtScheme>
  </a:themeElements>
  <a:objectDefaults/>
  <a:extraClrSchemeLst/>
  <a:extLst>
    <a:ext uri="{05A4C25C-085E-4340-85A3-A5531E510DB2}">
      <thm15:themeFamily xmlns:thm15="http://schemas.microsoft.com/office/thememl/2012/main" name="Ion Boardroom" id="{FC33163D-4339-46B1-8EED-24C834239D99}" vid="{B8502691-933B-45FE-8764-BA278511EF27}"/>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8PDuDSmd9XfeCrl4UteibRCXvjg==">AMUW2mVvuU+xmPbqY6BDNgL4F+vBE1lScxTYycV+tJjzepNIGN/KaNZJZn01/qDzDi2YtI+aOyeIfB/WAE55+rh5EL7uUsMFpZv6SOsml+zXW2P9UoM2Gyc=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2020-09-18T15:43:00Z</dcterms:created>
  <dc:creator>Teacher</dc:creator>
</cp:coreProperties>
</file>